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65" w:rsidRPr="00763D65" w:rsidRDefault="00763D65" w:rsidP="00763D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D65">
        <w:rPr>
          <w:rFonts w:ascii="Times New Roman" w:hAnsi="Times New Roman" w:cs="Times New Roman"/>
          <w:b/>
          <w:sz w:val="28"/>
          <w:szCs w:val="28"/>
        </w:rPr>
        <w:t xml:space="preserve">Заходи, передбачені для здійснення моніторингу наслідків виконання Програми охорони навколишнього природного середовища на </w:t>
      </w:r>
      <w:r w:rsidR="005420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</w:t>
      </w:r>
      <w:bookmarkStart w:id="0" w:name="_GoBack"/>
      <w:bookmarkEnd w:id="0"/>
      <w:r w:rsidRPr="00763D65">
        <w:rPr>
          <w:rFonts w:ascii="Times New Roman" w:hAnsi="Times New Roman" w:cs="Times New Roman"/>
          <w:b/>
          <w:sz w:val="28"/>
          <w:szCs w:val="28"/>
        </w:rPr>
        <w:t xml:space="preserve">2021-2030 роки (далі – Програма) для довкілля, у тому числі для здоров’я населення 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 xml:space="preserve">Значущі наслідки для довкілля, в тому числі для здоров'я населення, повинні відслідковуватися під час реалізації Програми, зокрема, з метою виявлення непередбачених несприятливих наслідків і вжиття заходів щодо їх усунення. Результати моніторингу мають бути доступними для органів влади та громадськості. 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>Закон України «Про стратегічну екологічну оцінку» встановлює необхідність здійснення моніторингу наслідків виконання документу державного планування для довкілля (ст. 17). Моніторинг може бути використаний для: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D65">
        <w:rPr>
          <w:rFonts w:ascii="Times New Roman" w:hAnsi="Times New Roman" w:cs="Times New Roman"/>
          <w:sz w:val="28"/>
          <w:szCs w:val="28"/>
        </w:rPr>
        <w:t xml:space="preserve"> порівняння очікуваних і фактичних наслідків, що дозволяє отримати інформацію про реалізацію Програми; 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 xml:space="preserve"> отримання інформації, яка може бути використана для поліпшення майбутніх оцінок (моніторинг як інструмент контролю якості СЕО); 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 xml:space="preserve"> перевірки дотримання екологічних вимог, встановлених відповідними органами влади; 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 xml:space="preserve"> перевірки того, що Програма виконується відповідно до затвердженого документу, включаючи передбачені заходи із запобігання, скорочення або пом'якшення несприятливих наслідків. </w:t>
      </w:r>
    </w:p>
    <w:p w:rsidR="00FC6899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D65">
        <w:rPr>
          <w:rFonts w:ascii="Times New Roman" w:hAnsi="Times New Roman" w:cs="Times New Roman"/>
          <w:sz w:val="28"/>
          <w:szCs w:val="28"/>
        </w:rPr>
        <w:t xml:space="preserve">Для оцінки повноти та якості реалізації програмних заходів виконавчим органом </w:t>
      </w:r>
      <w:r>
        <w:rPr>
          <w:rFonts w:ascii="Times New Roman" w:hAnsi="Times New Roman" w:cs="Times New Roman"/>
          <w:sz w:val="28"/>
          <w:szCs w:val="28"/>
        </w:rPr>
        <w:t>Харківської</w:t>
      </w:r>
      <w:r w:rsidRPr="00763D65">
        <w:rPr>
          <w:rFonts w:ascii="Times New Roman" w:hAnsi="Times New Roman" w:cs="Times New Roman"/>
          <w:sz w:val="28"/>
          <w:szCs w:val="28"/>
        </w:rPr>
        <w:t xml:space="preserve"> міської ради здійснюватиметься моніторинг виконання Програми</w:t>
      </w:r>
      <w:r>
        <w:rPr>
          <w:rFonts w:ascii="Times New Roman" w:hAnsi="Times New Roman" w:cs="Times New Roman"/>
          <w:sz w:val="28"/>
          <w:szCs w:val="28"/>
        </w:rPr>
        <w:t xml:space="preserve"> один раз на рік</w:t>
      </w:r>
      <w:r w:rsidRPr="00763D65">
        <w:rPr>
          <w:rFonts w:ascii="Times New Roman" w:hAnsi="Times New Roman" w:cs="Times New Roman"/>
          <w:sz w:val="28"/>
          <w:szCs w:val="28"/>
        </w:rPr>
        <w:t xml:space="preserve">, що дасть змогу оперативно приймати необхідні управлінські рішення. Моніторинг базується на розгляді </w:t>
      </w:r>
      <w:r>
        <w:rPr>
          <w:rFonts w:ascii="Times New Roman" w:hAnsi="Times New Roman" w:cs="Times New Roman"/>
          <w:sz w:val="28"/>
          <w:szCs w:val="28"/>
        </w:rPr>
        <w:t>екологічних</w:t>
      </w:r>
      <w:r w:rsidRPr="00763D65">
        <w:rPr>
          <w:rFonts w:ascii="Times New Roman" w:hAnsi="Times New Roman" w:cs="Times New Roman"/>
          <w:sz w:val="28"/>
          <w:szCs w:val="28"/>
        </w:rPr>
        <w:t xml:space="preserve"> показників та аналізі досягнення результатів. </w:t>
      </w:r>
    </w:p>
    <w:p w:rsidR="00763D65" w:rsidRDefault="004E6A3D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Індикатори, за якими планується здійснювати моніторинг наслідків результативності виконання Програми: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Індекс забруднення атмосфери, середній по місту (ІЗА).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Динаміка обсягу побутових відходів, накопичених у спеціально відведених місцях, по відношенню до попереднього року.</w:t>
      </w:r>
    </w:p>
    <w:p w:rsid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E6A3D">
        <w:rPr>
          <w:rFonts w:ascii="Times New Roman" w:hAnsi="Times New Roman" w:cs="Times New Roman"/>
          <w:sz w:val="28"/>
          <w:szCs w:val="28"/>
        </w:rPr>
        <w:t xml:space="preserve">Часта відсортованих на </w:t>
      </w:r>
      <w:proofErr w:type="spellStart"/>
      <w:r w:rsidR="004E6A3D">
        <w:rPr>
          <w:rFonts w:ascii="Times New Roman" w:hAnsi="Times New Roman" w:cs="Times New Roman"/>
          <w:sz w:val="28"/>
          <w:szCs w:val="28"/>
        </w:rPr>
        <w:t>сміттєсортувальній</w:t>
      </w:r>
      <w:proofErr w:type="spellEnd"/>
      <w:r w:rsidR="004E6A3D">
        <w:rPr>
          <w:rFonts w:ascii="Times New Roman" w:hAnsi="Times New Roman" w:cs="Times New Roman"/>
          <w:sz w:val="28"/>
          <w:szCs w:val="28"/>
        </w:rPr>
        <w:t xml:space="preserve"> лінії ТПВ (від загального обсягу утворених ТПВ).</w:t>
      </w:r>
    </w:p>
    <w:p w:rsidR="004E6A3D" w:rsidRDefault="004E6A3D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Озеленення міста.</w:t>
      </w:r>
    </w:p>
    <w:p w:rsidR="004E6A3D" w:rsidRDefault="004E6A3D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Кількість хворих мешканців міста на алергічні захворювання.</w:t>
      </w:r>
    </w:p>
    <w:p w:rsidR="004E6A3D" w:rsidRDefault="004E6A3D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Кількість хворих мешканців міста на </w:t>
      </w:r>
      <w:r w:rsidRPr="004E6A3D">
        <w:rPr>
          <w:rFonts w:ascii="Times New Roman" w:hAnsi="Times New Roman" w:cs="Times New Roman"/>
          <w:sz w:val="28"/>
          <w:szCs w:val="28"/>
        </w:rPr>
        <w:t>гостре інфекційне захворювання, спричинене нейротропним вірусом сказу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6F9D" w:rsidRPr="00A16F9D" w:rsidRDefault="00A16F9D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Поліпшення якості води в річках м. Харкова, відповідно до вимог Водної Рамкової Директиви 2000/60/ЄС.</w:t>
      </w:r>
    </w:p>
    <w:p w:rsidR="00763D65" w:rsidRPr="00763D65" w:rsidRDefault="00763D65" w:rsidP="00763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63D65" w:rsidRPr="00763D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41"/>
    <w:rsid w:val="00430F8A"/>
    <w:rsid w:val="004E6A3D"/>
    <w:rsid w:val="005420FE"/>
    <w:rsid w:val="00763D65"/>
    <w:rsid w:val="00A16F9D"/>
    <w:rsid w:val="00AC4A41"/>
    <w:rsid w:val="00F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2020-12-02T12:01:00Z</cp:lastPrinted>
  <dcterms:created xsi:type="dcterms:W3CDTF">2020-10-28T12:00:00Z</dcterms:created>
  <dcterms:modified xsi:type="dcterms:W3CDTF">2020-12-02T12:01:00Z</dcterms:modified>
</cp:coreProperties>
</file>